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5C" w:rsidRPr="00154B90" w:rsidRDefault="002C075C" w:rsidP="001B25C9">
      <w:pPr>
        <w:pStyle w:val="afff9"/>
      </w:pPr>
      <w:r w:rsidRPr="00154B90">
        <w:t xml:space="preserve">Извещение </w:t>
      </w:r>
    </w:p>
    <w:p w:rsidR="002C075C" w:rsidRPr="00273A5F" w:rsidRDefault="002C075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2C075C" w:rsidRPr="00273A5F" w:rsidRDefault="002C075C" w:rsidP="001B25C9">
      <w:pPr>
        <w:pStyle w:val="afff9"/>
      </w:pPr>
      <w:r w:rsidRPr="00273A5F">
        <w:t xml:space="preserve">в электронной форме № </w:t>
      </w:r>
      <w:r w:rsidRPr="00F22C52">
        <w:rPr>
          <w:noProof/>
        </w:rPr>
        <w:t>152517</w:t>
      </w:r>
    </w:p>
    <w:p w:rsidR="002C075C" w:rsidRPr="00273A5F" w:rsidRDefault="002C075C" w:rsidP="001B25C9">
      <w:pPr>
        <w:pStyle w:val="afff9"/>
      </w:pPr>
      <w:r w:rsidRPr="00273A5F">
        <w:t>по отбору организации на поставку товаров</w:t>
      </w:r>
    </w:p>
    <w:p w:rsidR="002C075C" w:rsidRPr="00273A5F" w:rsidRDefault="002C075C" w:rsidP="001B25C9">
      <w:pPr>
        <w:pStyle w:val="afff9"/>
      </w:pPr>
      <w:r w:rsidRPr="00273A5F">
        <w:t xml:space="preserve"> по номенклатурной группе:</w:t>
      </w:r>
    </w:p>
    <w:p w:rsidR="002C075C" w:rsidRPr="00273A5F" w:rsidRDefault="002C075C" w:rsidP="001B25C9">
      <w:pPr>
        <w:pStyle w:val="afff9"/>
      </w:pPr>
      <w:r w:rsidRPr="00F22C52">
        <w:rPr>
          <w:noProof/>
        </w:rPr>
        <w:t>Электронно-вычислительное оборудование и оргтехника</w:t>
      </w:r>
    </w:p>
    <w:p w:rsidR="002C075C" w:rsidRPr="00273A5F" w:rsidRDefault="002C075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2C075C" w:rsidRPr="00273A5F" w:rsidTr="00015B5A">
        <w:tc>
          <w:tcPr>
            <w:tcW w:w="284" w:type="dxa"/>
            <w:shd w:val="pct5" w:color="auto" w:fill="auto"/>
          </w:tcPr>
          <w:p w:rsidR="002C075C" w:rsidRPr="00273A5F" w:rsidRDefault="002C075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C075C" w:rsidRPr="002C075C" w:rsidRDefault="002C075C" w:rsidP="006F5542">
            <w:r w:rsidRPr="002C075C">
              <w:t>лот:</w:t>
            </w:r>
          </w:p>
        </w:tc>
        <w:tc>
          <w:tcPr>
            <w:tcW w:w="1302" w:type="dxa"/>
            <w:shd w:val="pct5" w:color="auto" w:fill="auto"/>
          </w:tcPr>
          <w:p w:rsidR="002C075C" w:rsidRPr="002C075C" w:rsidRDefault="002C075C" w:rsidP="006F5542">
            <w:r w:rsidRPr="002C075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C075C" w:rsidRPr="002C075C" w:rsidRDefault="002C075C" w:rsidP="006F5542">
            <w:r w:rsidRPr="002C075C">
              <w:t>АО "Газпром газораспределение Белгород"</w:t>
            </w:r>
          </w:p>
        </w:tc>
      </w:tr>
    </w:tbl>
    <w:p w:rsidR="002C075C" w:rsidRPr="00273A5F" w:rsidRDefault="002C075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C075C" w:rsidRPr="00273A5F" w:rsidTr="00015B5A">
        <w:tc>
          <w:tcPr>
            <w:tcW w:w="1274" w:type="pct"/>
            <w:shd w:val="pct5" w:color="auto" w:fill="auto"/>
            <w:hideMark/>
          </w:tcPr>
          <w:p w:rsidR="002C075C" w:rsidRPr="002C075C" w:rsidRDefault="002C075C" w:rsidP="006F5542">
            <w:r w:rsidRPr="002C075C">
              <w:t>Лот 1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/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pPr>
              <w:rPr>
                <w:b/>
              </w:rPr>
            </w:pPr>
            <w:r w:rsidRPr="002C075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АО "Газпром газораспределение Белгород"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308023, г. Белгород, 5-й заводской переулок, 38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308023, г. Белгород, 5-й заводской переулок, 38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308023, г. Белгород, 5-й заводской переулок, 38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www.beloblgaz.ru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info@beloblgaz.ru, VNesvoev@beloblgaz.ru, AZoloedova@beloblgaz.ru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+7 (4722) 34-17-88</w:t>
            </w:r>
          </w:p>
        </w:tc>
      </w:tr>
      <w:tr w:rsidR="002C075C" w:rsidRPr="00273A5F" w:rsidTr="00015B5A">
        <w:tc>
          <w:tcPr>
            <w:tcW w:w="1274" w:type="pct"/>
            <w:shd w:val="pct5" w:color="auto" w:fill="auto"/>
          </w:tcPr>
          <w:p w:rsidR="002C075C" w:rsidRPr="002C075C" w:rsidRDefault="002C075C" w:rsidP="006F5542">
            <w:r w:rsidRPr="002C075C">
              <w:t>Факс:</w:t>
            </w:r>
          </w:p>
        </w:tc>
        <w:tc>
          <w:tcPr>
            <w:tcW w:w="3726" w:type="pct"/>
            <w:shd w:val="pct5" w:color="auto" w:fill="auto"/>
          </w:tcPr>
          <w:p w:rsidR="002C075C" w:rsidRPr="002C075C" w:rsidRDefault="002C075C" w:rsidP="006F5542">
            <w:r w:rsidRPr="002C075C">
              <w:t>+7 (4722) 23-51-83</w:t>
            </w:r>
          </w:p>
        </w:tc>
      </w:tr>
    </w:tbl>
    <w:p w:rsidR="002C075C" w:rsidRPr="00273A5F" w:rsidRDefault="002C075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C075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C075C" w:rsidRPr="00273A5F" w:rsidRDefault="002C075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2C075C" w:rsidRPr="00273A5F" w:rsidRDefault="002C075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2C075C" w:rsidRPr="00273A5F" w:rsidRDefault="002C075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2C075C" w:rsidRPr="00273A5F" w:rsidRDefault="002C075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22C52">
              <w:rPr>
                <w:noProof/>
                <w:highlight w:val="lightGray"/>
              </w:rPr>
              <w:t>Кукушкин Илья Викторович</w:t>
            </w:r>
          </w:p>
          <w:p w:rsidR="002C075C" w:rsidRPr="00273A5F" w:rsidRDefault="002C075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2C075C" w:rsidRDefault="002C075C" w:rsidP="00B63779">
            <w:pPr>
              <w:pStyle w:val="afff5"/>
            </w:pPr>
            <w:r>
              <w:t xml:space="preserve">info@gazenergoinform.ru </w:t>
            </w:r>
          </w:p>
          <w:p w:rsidR="002C075C" w:rsidRDefault="002C075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C075C" w:rsidRPr="00273A5F" w:rsidRDefault="002C075C" w:rsidP="00B63779">
            <w:pPr>
              <w:pStyle w:val="afff5"/>
            </w:pPr>
            <w:r>
              <w:t>электронный адрес –info@gazenergoinform.ru</w:t>
            </w:r>
          </w:p>
          <w:p w:rsidR="002C075C" w:rsidRPr="00273A5F" w:rsidRDefault="002C075C" w:rsidP="001B25C9">
            <w:pPr>
              <w:pStyle w:val="afff5"/>
            </w:pP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 w:rsidRPr="00273A5F">
              <w:t>www.gazneftetorg.ru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22C52">
              <w:rPr>
                <w:noProof/>
              </w:rPr>
              <w:t>152517</w:t>
            </w:r>
          </w:p>
        </w:tc>
      </w:tr>
    </w:tbl>
    <w:p w:rsidR="002C075C" w:rsidRDefault="002C075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2C075C" w:rsidTr="002C075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Default="002C075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C075C" w:rsidRDefault="002C075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Default="002C075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Default="002C075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Default="002C075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C075C" w:rsidRDefault="002C075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Default="002C075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2C075C" w:rsidTr="00374DC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Калькулятор Silwerhof SDD-2-888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2C075C" w:rsidTr="004A006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Вид калькулятора: Настольный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Тип калькулятора: Бухгалтерский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Цвет: черный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 xml:space="preserve">Отдельными цветами выделены цифровой блок и кнопки сброса. 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Фиксированный наклонный дисплей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Способ питания: Батарея и солнечное питание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Автоматическое отключение питания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Замена элементов питания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Однострочный цифровой дисплей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Разрядность дисплея: 12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Функции: квадратный корень числа, процент, смена знака числа, функции запоминания (два регистра памяти).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Клавиша MU (расчет маржи). Клавиша "00". Функция округления вычислений. Полозковый переключатель количества знаков после десятичной точки, округления. Клавиша коррекции последнего числа.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Основные математические операции, расчет процентов, вычисление квадратного корня, коррекция вычислений, запоминание промежуточных операций, кнопка ввода двойного нуля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Размер: длина :от 199 до 203 мм; ширина: от 153 до 158 мм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Упакован в индивидуальную картонную коробку.</w:t>
            </w:r>
          </w:p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2"/>
              </w:rPr>
              <w:t>Товар должен соответствовать ГОСТ 23468-85.</w:t>
            </w:r>
          </w:p>
        </w:tc>
      </w:tr>
      <w:tr w:rsidR="002C075C" w:rsidTr="00E1351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Вид калькулятора: Настольный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Тип калькулятора: Бухгалтерский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Цвет: черный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 xml:space="preserve">Отдельным цветом выделены кнопки сброса. 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Фиксированный наклонный дисплей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Способ питания: Батарея и солнечное питание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Автоматическое отключение питания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Однострочный цифровой дисплей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Разрядность дисплея: 12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Функции: квадратный корень числа, процент, смена знака числа, функции запоминания (два регистра памяти).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Клавиша MU (расчет маржи). Клавиша "00". Функция округления вычислений. Полозковый переключатель количества знаков после десятичной точки, округления. Клавиша коррекции последнего числа.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Основные математические операции, расчет процентов, вычисление квадратного корня, коррекция вычислений, запоминание промежуточных операций, кнопка ввода двойного нуля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 xml:space="preserve">Размер: 199*153 мм. 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Упакован в индивидуальную картонную коробку.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2C075C">
              <w:rPr>
                <w:sz w:val="22"/>
              </w:rPr>
              <w:t>Товар должен соответствовать ГОСТ 23468-85.</w:t>
            </w:r>
          </w:p>
          <w:p w:rsidR="002C075C" w:rsidRPr="002C075C" w:rsidRDefault="002C075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2C075C" w:rsidRPr="002C075C" w:rsidRDefault="002C075C" w:rsidP="00CD29A7">
            <w:pPr>
              <w:rPr>
                <w:sz w:val="20"/>
                <w:szCs w:val="20"/>
              </w:rPr>
            </w:pPr>
            <w:r w:rsidRPr="002C075C">
              <w:rPr>
                <w:sz w:val="22"/>
              </w:rPr>
              <w:t>Гарантия не менее 12 месяцев.</w:t>
            </w:r>
          </w:p>
        </w:tc>
      </w:tr>
    </w:tbl>
    <w:p w:rsidR="002C075C" w:rsidRDefault="002C075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C075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2C075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2C075C" w:rsidRPr="00273A5F" w:rsidRDefault="002C075C" w:rsidP="00D20E87">
            <w:pPr>
              <w:pStyle w:val="afff5"/>
            </w:pPr>
          </w:p>
          <w:p w:rsidR="002C075C" w:rsidRPr="00273A5F" w:rsidRDefault="002C075C" w:rsidP="00D20E87">
            <w:pPr>
              <w:pStyle w:val="afff5"/>
            </w:pPr>
            <w:r w:rsidRPr="00F22C52">
              <w:rPr>
                <w:noProof/>
              </w:rPr>
              <w:t>31 808,27</w:t>
            </w:r>
            <w:r w:rsidRPr="00273A5F">
              <w:t xml:space="preserve"> руб.</w:t>
            </w:r>
          </w:p>
          <w:p w:rsidR="002C075C" w:rsidRPr="00273A5F" w:rsidRDefault="002C075C" w:rsidP="00D20E87">
            <w:pPr>
              <w:pStyle w:val="afff5"/>
            </w:pPr>
          </w:p>
          <w:p w:rsidR="002C075C" w:rsidRPr="00273A5F" w:rsidRDefault="002C075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C075C" w:rsidRPr="00273A5F" w:rsidRDefault="002C075C" w:rsidP="00986EAC">
            <w:pPr>
              <w:pStyle w:val="afff5"/>
            </w:pPr>
            <w:r w:rsidRPr="00F22C52">
              <w:rPr>
                <w:noProof/>
              </w:rPr>
              <w:t>26 956,16</w:t>
            </w:r>
            <w:r w:rsidRPr="00273A5F">
              <w:t xml:space="preserve"> руб.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2C075C" w:rsidRPr="00273A5F" w:rsidRDefault="002C075C" w:rsidP="006F5542">
            <w:pPr>
              <w:pStyle w:val="afff5"/>
            </w:pPr>
          </w:p>
          <w:p w:rsidR="002C075C" w:rsidRPr="00273A5F" w:rsidRDefault="002C075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C075C" w:rsidRPr="00273A5F" w:rsidRDefault="002C075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2C075C" w:rsidRPr="00273A5F" w:rsidRDefault="002C075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C075C" w:rsidRPr="00273A5F" w:rsidRDefault="002C075C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C075C" w:rsidRPr="00273A5F" w:rsidRDefault="002C075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2C075C" w:rsidRPr="00273A5F" w:rsidRDefault="002C075C" w:rsidP="006F5542">
            <w:pPr>
              <w:pStyle w:val="afff5"/>
            </w:pPr>
          </w:p>
          <w:p w:rsidR="002C075C" w:rsidRPr="00273A5F" w:rsidRDefault="002C075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22C52">
              <w:rPr>
                <w:noProof/>
                <w:highlight w:val="lightGray"/>
              </w:rPr>
              <w:t>«10»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2C075C" w:rsidRPr="00273A5F" w:rsidRDefault="002C075C" w:rsidP="006F5542">
            <w:pPr>
              <w:pStyle w:val="afff5"/>
            </w:pPr>
          </w:p>
          <w:p w:rsidR="002C075C" w:rsidRPr="00273A5F" w:rsidRDefault="002C075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22C52">
              <w:rPr>
                <w:noProof/>
                <w:highlight w:val="lightGray"/>
              </w:rPr>
              <w:t>«20»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C075C" w:rsidRPr="00273A5F" w:rsidRDefault="002C075C" w:rsidP="006F5542">
            <w:pPr>
              <w:pStyle w:val="afff5"/>
              <w:rPr>
                <w:rFonts w:eastAsia="Calibri"/>
              </w:rPr>
            </w:pP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22C52">
              <w:rPr>
                <w:noProof/>
                <w:highlight w:val="lightGray"/>
              </w:rPr>
              <w:t>«20» апреля 2018</w:t>
            </w:r>
            <w:r w:rsidRPr="00273A5F">
              <w:t xml:space="preserve"> года, 12:00 (время московское).</w:t>
            </w:r>
          </w:p>
          <w:p w:rsidR="002C075C" w:rsidRPr="00273A5F" w:rsidRDefault="002C075C" w:rsidP="006F5542">
            <w:pPr>
              <w:pStyle w:val="afff5"/>
            </w:pP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2C075C" w:rsidRPr="00273A5F" w:rsidRDefault="002C075C" w:rsidP="006F5542">
            <w:pPr>
              <w:pStyle w:val="afff5"/>
            </w:pPr>
          </w:p>
          <w:p w:rsidR="002C075C" w:rsidRPr="00273A5F" w:rsidRDefault="002C075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22C52">
              <w:rPr>
                <w:noProof/>
                <w:highlight w:val="lightGray"/>
              </w:rPr>
              <w:t>«27»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2C075C" w:rsidRPr="00273A5F" w:rsidRDefault="002C075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22C52">
              <w:rPr>
                <w:noProof/>
                <w:highlight w:val="lightGray"/>
              </w:rPr>
              <w:t>«27»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C075C" w:rsidRPr="00273A5F" w:rsidRDefault="002C075C" w:rsidP="006F5542">
            <w:pPr>
              <w:pStyle w:val="afff5"/>
            </w:pP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2C075C" w:rsidRPr="00273A5F" w:rsidRDefault="002C075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2C075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Pr="00273A5F" w:rsidRDefault="002C075C" w:rsidP="006F5542">
            <w:pPr>
              <w:pStyle w:val="afff5"/>
            </w:pPr>
            <w:r w:rsidRPr="00F22C52">
              <w:rPr>
                <w:noProof/>
                <w:highlight w:val="lightGray"/>
              </w:rPr>
              <w:t>«10» апреля 2018</w:t>
            </w:r>
          </w:p>
        </w:tc>
      </w:tr>
      <w:tr w:rsidR="002C075C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Default="002C075C" w:rsidP="002C075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Default="002C075C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C075C" w:rsidRDefault="002C075C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2C075C" w:rsidRPr="00273A5F" w:rsidRDefault="002C075C" w:rsidP="001B25C9"/>
    <w:p w:rsidR="002C075C" w:rsidRPr="00273A5F" w:rsidRDefault="002C075C" w:rsidP="00B35164">
      <w:pPr>
        <w:pStyle w:val="af4"/>
      </w:pPr>
    </w:p>
    <w:p w:rsidR="002C075C" w:rsidRDefault="002C075C" w:rsidP="00B35164">
      <w:pPr>
        <w:pStyle w:val="af4"/>
        <w:sectPr w:rsidR="002C075C" w:rsidSect="002C075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2C075C" w:rsidRPr="00273A5F" w:rsidRDefault="002C075C" w:rsidP="00B35164">
      <w:pPr>
        <w:pStyle w:val="af4"/>
      </w:pPr>
    </w:p>
    <w:sectPr w:rsidR="002C075C" w:rsidRPr="00273A5F" w:rsidSect="002C075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C" w:rsidRDefault="002C075C">
      <w:r>
        <w:separator/>
      </w:r>
    </w:p>
    <w:p w:rsidR="002C075C" w:rsidRDefault="002C075C"/>
  </w:endnote>
  <w:endnote w:type="continuationSeparator" w:id="0">
    <w:p w:rsidR="002C075C" w:rsidRDefault="002C075C">
      <w:r>
        <w:continuationSeparator/>
      </w:r>
    </w:p>
    <w:p w:rsidR="002C075C" w:rsidRDefault="002C07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5C" w:rsidRDefault="002C075C">
    <w:pPr>
      <w:pStyle w:val="af0"/>
      <w:jc w:val="right"/>
    </w:pPr>
    <w:r>
      <w:t>______________________</w:t>
    </w:r>
  </w:p>
  <w:p w:rsidR="002C075C" w:rsidRDefault="002C075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C075C">
      <w:rPr>
        <w:noProof/>
      </w:rPr>
      <w:t>1</w:t>
    </w:r>
    <w:r>
      <w:fldChar w:fldCharType="end"/>
    </w:r>
    <w:r>
      <w:t xml:space="preserve"> из </w:t>
    </w:r>
    <w:fldSimple w:instr=" NUMPAGES ">
      <w:r w:rsidR="002C075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C" w:rsidRDefault="002C075C">
      <w:r>
        <w:separator/>
      </w:r>
    </w:p>
    <w:p w:rsidR="002C075C" w:rsidRDefault="002C075C"/>
  </w:footnote>
  <w:footnote w:type="continuationSeparator" w:id="0">
    <w:p w:rsidR="002C075C" w:rsidRDefault="002C075C">
      <w:r>
        <w:continuationSeparator/>
      </w:r>
    </w:p>
    <w:p w:rsidR="002C075C" w:rsidRDefault="002C07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075C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F05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69BB-A5CE-4C2D-A97C-15857218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2018-04-09T11:04:00Z</dcterms:created>
  <dcterms:modified xsi:type="dcterms:W3CDTF">2018-04-09T11:04:00Z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